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906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6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06" w:type="dxa"/>
            <w:shd w:val="clear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15" w:lineRule="atLeast"/>
              <w:jc w:val="center"/>
              <w:rPr>
                <w:b/>
                <w:color w:val="10549B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color w:val="10549B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齐鲁工业大学学籍异动学生审批表（休学-复学-保留学籍-退学）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</w:trPr>
        <w:tc>
          <w:tcPr>
            <w:tcW w:w="8306" w:type="dxa"/>
            <w:shd w:val="clear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6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666666"/>
                <w:kern w:val="0"/>
                <w:sz w:val="18"/>
                <w:szCs w:val="18"/>
                <w:lang w:val="en-US" w:eastAsia="zh-CN" w:bidi="ar"/>
              </w:rPr>
              <w:t>发布时间： 2019-08-21 浏览次数： 288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8306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shd w:val="clear"/>
          <w:tblLayout w:type="fixed"/>
        </w:tblPrEx>
        <w:tc>
          <w:tcPr>
            <w:tcW w:w="8306" w:type="dxa"/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drawing>
                <wp:inline distT="0" distB="0" distL="114300" distR="114300">
                  <wp:extent cx="152400" cy="1524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instrText xml:space="preserve"> HYPERLINK "齐鲁工业大学保留学籍申请表（参军入伍）.doc"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separate"/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18"/>
                <w:szCs w:val="18"/>
                <w:shd w:val="clear" w:fill="FFFFFF"/>
              </w:rPr>
              <w:t>齐鲁工业大学保留学籍申请表（参军入伍）.doc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end"/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drawing>
                <wp:inline distT="0" distB="0" distL="114300" distR="114300">
                  <wp:extent cx="152400" cy="152400"/>
                  <wp:effectExtent l="0" t="0" r="0" b="0"/>
                  <wp:docPr id="3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instrText xml:space="preserve"> HYPERLINK "齐鲁工业大学休学申请表（因病、因事、创业）.doc"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separate"/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18"/>
                <w:szCs w:val="18"/>
                <w:shd w:val="clear" w:fill="FFFFFF"/>
              </w:rPr>
              <w:t>齐鲁工业大学休学申请表（因病、因事、创业）.doc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end"/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drawing>
                <wp:inline distT="0" distB="0" distL="114300" distR="114300">
                  <wp:extent cx="152400" cy="152400"/>
                  <wp:effectExtent l="0" t="0" r="0" b="0"/>
                  <wp:docPr id="2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instrText xml:space="preserve"> HYPERLINK "齐鲁工业大学复学审批表.doc"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separate"/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18"/>
                <w:szCs w:val="18"/>
                <w:shd w:val="clear" w:fill="FFFFFF"/>
              </w:rPr>
              <w:t>齐鲁工业大学复学审批表.doc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end"/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drawing>
                <wp:inline distT="0" distB="0" distL="114300" distR="114300">
                  <wp:extent cx="152400" cy="152400"/>
                  <wp:effectExtent l="0" t="0" r="0" b="0"/>
                  <wp:docPr id="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instrText xml:space="preserve"> HYPERLINK "齐鲁工业大学退学报告.doc"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separate"/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18"/>
                <w:szCs w:val="18"/>
                <w:shd w:val="clear" w:fill="FFFFFF"/>
              </w:rPr>
              <w:t>齐鲁工业大学退学报告.doc</w:t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</w:rPr>
              <w:fldChar w:fldCharType="end"/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57" w:lineRule="atLeast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57" w:lineRule="atLeast"/>
              <w:jc w:val="left"/>
              <w:rPr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70410"/>
    <w:rsid w:val="52D406F7"/>
    <w:rsid w:val="5CD704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2019-09-05T01:39:00Z</dcterms:created>
  <dc:creator>cui</dc:creator>
  <cp:lastModifiedBy>cui</cp:lastModifiedBy>
  <dcterms:modified xsi:type="dcterms:W3CDTF">2019-09-05T01:49:53Z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